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21" w:rsidRDefault="005E7B21">
      <w:r w:rsidRPr="0045285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920458" wp14:editId="44BD9496">
            <wp:simplePos x="0" y="0"/>
            <wp:positionH relativeFrom="margin">
              <wp:posOffset>2484120</wp:posOffset>
            </wp:positionH>
            <wp:positionV relativeFrom="margin">
              <wp:posOffset>-739140</wp:posOffset>
            </wp:positionV>
            <wp:extent cx="1310640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L_Section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3"/>
                    <a:stretch/>
                  </pic:blipFill>
                  <pic:spPr bwMode="auto">
                    <a:xfrm>
                      <a:off x="0" y="0"/>
                      <a:ext cx="131064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B21" w:rsidRDefault="005E7B21"/>
    <w:p w:rsidR="005E7B21" w:rsidRDefault="005E7B21"/>
    <w:p w:rsidR="00521883" w:rsidRPr="00521883" w:rsidRDefault="00521883" w:rsidP="00521883">
      <w:pPr>
        <w:spacing w:after="0" w:line="240" w:lineRule="auto"/>
        <w:jc w:val="center"/>
        <w:rPr>
          <w:rFonts w:ascii="Arial" w:eastAsia="Times New Roman" w:hAnsi="Arial" w:cs="Arial"/>
          <w:b/>
          <w:color w:val="F88E1E"/>
          <w:sz w:val="32"/>
          <w:szCs w:val="32"/>
        </w:rPr>
      </w:pPr>
      <w:r w:rsidRPr="00521883">
        <w:rPr>
          <w:rFonts w:ascii="Arial" w:eastAsia="Times New Roman" w:hAnsi="Arial" w:cs="Arial"/>
          <w:b/>
          <w:color w:val="F88E1E"/>
          <w:sz w:val="32"/>
          <w:szCs w:val="32"/>
        </w:rPr>
        <w:t>WALKING SCORER GUIDELINES</w:t>
      </w:r>
    </w:p>
    <w:p w:rsidR="00521883" w:rsidRDefault="00521883" w:rsidP="0052188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521883" w:rsidRPr="00521883" w:rsidRDefault="00521883" w:rsidP="0052188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b/>
          <w:color w:val="F88E1E"/>
          <w:sz w:val="25"/>
          <w:szCs w:val="25"/>
        </w:rPr>
        <w:t>Tournament Directors Cell:</w:t>
      </w:r>
      <w:r w:rsidRPr="00521883">
        <w:rPr>
          <w:rFonts w:ascii="Arial" w:eastAsia="Times New Roman" w:hAnsi="Arial" w:cs="Arial"/>
          <w:color w:val="F88E1E"/>
          <w:sz w:val="25"/>
          <w:szCs w:val="25"/>
        </w:rPr>
        <w:t xml:space="preserve"> </w:t>
      </w:r>
      <w:r w:rsidRPr="00521883">
        <w:rPr>
          <w:rFonts w:ascii="Arial" w:eastAsia="Times New Roman" w:hAnsi="Arial" w:cs="Arial"/>
          <w:sz w:val="25"/>
          <w:szCs w:val="25"/>
        </w:rPr>
        <w:t>517-974-4114 call/text with any questions.</w:t>
      </w:r>
    </w:p>
    <w:p w:rsidR="00521883" w:rsidRDefault="00521883" w:rsidP="0052188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21883" w:rsidRDefault="00521883" w:rsidP="0052188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 xml:space="preserve">Each walking scorer will receive an official scorecard with the match information; including the juniors’ names and the substitute </w:t>
      </w:r>
      <w:r>
        <w:rPr>
          <w:rFonts w:ascii="Arial" w:eastAsia="Times New Roman" w:hAnsi="Arial" w:cs="Arial"/>
          <w:sz w:val="25"/>
          <w:szCs w:val="25"/>
        </w:rPr>
        <w:t xml:space="preserve">schedule for the match. </w:t>
      </w:r>
      <w:r w:rsidRPr="00521883">
        <w:rPr>
          <w:rFonts w:ascii="Arial" w:eastAsia="Times New Roman" w:hAnsi="Arial" w:cs="Arial"/>
          <w:sz w:val="25"/>
          <w:szCs w:val="25"/>
        </w:rPr>
        <w:t>The walkin</w:t>
      </w:r>
      <w:bookmarkStart w:id="0" w:name="_GoBack"/>
      <w:bookmarkEnd w:id="0"/>
      <w:r w:rsidRPr="00521883">
        <w:rPr>
          <w:rFonts w:ascii="Arial" w:eastAsia="Times New Roman" w:hAnsi="Arial" w:cs="Arial"/>
          <w:sz w:val="25"/>
          <w:szCs w:val="25"/>
        </w:rPr>
        <w:t>g scorer must monitor the match to make sure each player participates for at least 2 flags (6 holes)</w:t>
      </w:r>
    </w:p>
    <w:p w:rsidR="00521883" w:rsidRPr="00521883" w:rsidRDefault="00521883" w:rsidP="00521883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21883" w:rsidRPr="00521883" w:rsidRDefault="00521883" w:rsidP="0052188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>The walking scorer should stay on the cart path with spectators.</w:t>
      </w:r>
    </w:p>
    <w:p w:rsidR="00521883" w:rsidRDefault="00521883" w:rsidP="0052188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21883" w:rsidRPr="00521883" w:rsidRDefault="00521883" w:rsidP="0052188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>After the completion of the hole, the walking scorer will approach the players to confirm the scores.</w:t>
      </w:r>
    </w:p>
    <w:p w:rsidR="00521883" w:rsidRPr="00521883" w:rsidRDefault="00521883" w:rsidP="0052188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>i.e. “Team A you had a four, Team B you had a three?</w:t>
      </w:r>
    </w:p>
    <w:p w:rsidR="00521883" w:rsidRDefault="00521883" w:rsidP="0052188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21883" w:rsidRDefault="00521883" w:rsidP="0052188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 xml:space="preserve">Receiving verbal confirmation </w:t>
      </w:r>
      <w:r>
        <w:rPr>
          <w:rFonts w:ascii="Arial" w:eastAsia="Times New Roman" w:hAnsi="Arial" w:cs="Arial"/>
          <w:sz w:val="25"/>
          <w:szCs w:val="25"/>
        </w:rPr>
        <w:t xml:space="preserve">after each hole is important so </w:t>
      </w:r>
      <w:r w:rsidRPr="00521883">
        <w:rPr>
          <w:rFonts w:ascii="Arial" w:eastAsia="Times New Roman" w:hAnsi="Arial" w:cs="Arial"/>
          <w:sz w:val="25"/>
          <w:szCs w:val="25"/>
        </w:rPr>
        <w:t xml:space="preserve">there is no confusion on where the </w:t>
      </w:r>
      <w:r>
        <w:rPr>
          <w:rFonts w:ascii="Arial" w:eastAsia="Times New Roman" w:hAnsi="Arial" w:cs="Arial"/>
          <w:sz w:val="25"/>
          <w:szCs w:val="25"/>
        </w:rPr>
        <w:t>scores stand</w:t>
      </w:r>
      <w:r w:rsidRPr="00521883">
        <w:rPr>
          <w:rFonts w:ascii="Arial" w:eastAsia="Times New Roman" w:hAnsi="Arial" w:cs="Arial"/>
          <w:sz w:val="25"/>
          <w:szCs w:val="25"/>
        </w:rPr>
        <w:t xml:space="preserve"> at any point. The walking scorer will record the scores for each hole on the official scorecard and will turn in the scorecards to the Captains/Coaches after the match.</w:t>
      </w:r>
      <w:r>
        <w:rPr>
          <w:rFonts w:ascii="Arial" w:eastAsia="Times New Roman" w:hAnsi="Arial" w:cs="Arial"/>
          <w:sz w:val="25"/>
          <w:szCs w:val="25"/>
        </w:rPr>
        <w:br/>
      </w:r>
    </w:p>
    <w:p w:rsidR="00521883" w:rsidRPr="00521883" w:rsidRDefault="00521883" w:rsidP="0052188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 xml:space="preserve">The walking scorer can encourage the players to speed up play </w:t>
      </w:r>
    </w:p>
    <w:p w:rsidR="00521883" w:rsidRPr="00521883" w:rsidRDefault="00521883" w:rsidP="0052188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>in the following ways:</w:t>
      </w:r>
    </w:p>
    <w:p w:rsidR="00521883" w:rsidRPr="00521883" w:rsidRDefault="00521883" w:rsidP="0052188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>Share the group’s current time in relation to the “Time Par.” 15 minutes per hole is the designated “Time Par” per hole.</w:t>
      </w:r>
    </w:p>
    <w:p w:rsidR="00521883" w:rsidRDefault="00521883" w:rsidP="0052188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>Encourage players to walk faster between shots.</w:t>
      </w:r>
    </w:p>
    <w:p w:rsidR="00521883" w:rsidRPr="00521883" w:rsidRDefault="00521883" w:rsidP="0052188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21883">
        <w:rPr>
          <w:rFonts w:ascii="Arial" w:eastAsia="Times New Roman" w:hAnsi="Arial" w:cs="Arial"/>
          <w:sz w:val="25"/>
          <w:szCs w:val="25"/>
        </w:rPr>
        <w:t xml:space="preserve">Encourage the substitute to retrieve stray golf balls, rake bunkers, tend the flagstick, take clubs to the side of the green necessary to walk to the next hole, </w:t>
      </w:r>
      <w:proofErr w:type="spellStart"/>
      <w:r w:rsidRPr="00521883">
        <w:rPr>
          <w:rFonts w:ascii="Arial" w:eastAsia="Times New Roman" w:hAnsi="Arial" w:cs="Arial"/>
          <w:sz w:val="25"/>
          <w:szCs w:val="25"/>
        </w:rPr>
        <w:t>etc</w:t>
      </w:r>
      <w:proofErr w:type="spellEnd"/>
    </w:p>
    <w:p w:rsidR="00635BCD" w:rsidRPr="005E7B21" w:rsidRDefault="00521883" w:rsidP="00521883">
      <w:pPr>
        <w:jc w:val="center"/>
        <w:rPr>
          <w:sz w:val="24"/>
          <w:szCs w:val="24"/>
        </w:rPr>
      </w:pPr>
    </w:p>
    <w:sectPr w:rsidR="00635BCD" w:rsidRPr="005E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F3D"/>
    <w:multiLevelType w:val="hybridMultilevel"/>
    <w:tmpl w:val="8D1C0722"/>
    <w:lvl w:ilvl="0" w:tplc="3A985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A02"/>
    <w:multiLevelType w:val="hybridMultilevel"/>
    <w:tmpl w:val="C6C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AA3"/>
    <w:multiLevelType w:val="hybridMultilevel"/>
    <w:tmpl w:val="7EACF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5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307F"/>
    <w:multiLevelType w:val="hybridMultilevel"/>
    <w:tmpl w:val="5ADAE1E4"/>
    <w:lvl w:ilvl="0" w:tplc="3A985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5405F"/>
    <w:multiLevelType w:val="hybridMultilevel"/>
    <w:tmpl w:val="7108CC02"/>
    <w:lvl w:ilvl="0" w:tplc="3A985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066"/>
    <w:multiLevelType w:val="hybridMultilevel"/>
    <w:tmpl w:val="0358AB1C"/>
    <w:lvl w:ilvl="0" w:tplc="3A985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CA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5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D1415"/>
    <w:multiLevelType w:val="hybridMultilevel"/>
    <w:tmpl w:val="F4D8A68A"/>
    <w:lvl w:ilvl="0" w:tplc="3A985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CA"/>
      </w:rPr>
    </w:lvl>
    <w:lvl w:ilvl="1" w:tplc="A168B46A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color w:val="F88E1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1"/>
    <w:rsid w:val="0010679F"/>
    <w:rsid w:val="00403145"/>
    <w:rsid w:val="00521883"/>
    <w:rsid w:val="005E7B21"/>
    <w:rsid w:val="0098382B"/>
    <w:rsid w:val="00E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Guoynes</dc:creator>
  <cp:lastModifiedBy>Chelsea Guoynes</cp:lastModifiedBy>
  <cp:revision>2</cp:revision>
  <cp:lastPrinted>2018-08-03T13:27:00Z</cp:lastPrinted>
  <dcterms:created xsi:type="dcterms:W3CDTF">2018-08-03T17:18:00Z</dcterms:created>
  <dcterms:modified xsi:type="dcterms:W3CDTF">2018-08-03T17:18:00Z</dcterms:modified>
</cp:coreProperties>
</file>